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A1" w:rsidRPr="00F563A1" w:rsidRDefault="00F563A1" w:rsidP="00F563A1">
      <w:pPr>
        <w:ind w:left="360"/>
        <w:rPr>
          <w:rFonts w:ascii="Trebuchet MS" w:hAnsi="Trebuchet MS"/>
        </w:rPr>
      </w:pPr>
      <w:r w:rsidRPr="00F563A1">
        <w:rPr>
          <w:rFonts w:ascii="Trebuchet MS" w:hAnsi="Trebuchet MS"/>
          <w:b/>
        </w:rPr>
        <w:t>Opdracht 5: Schrijf een ABC</w:t>
      </w:r>
    </w:p>
    <w:p w:rsidR="00F563A1" w:rsidRPr="00F563A1" w:rsidRDefault="00F563A1" w:rsidP="00F563A1">
      <w:pPr>
        <w:ind w:left="360"/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F563A1">
        <w:rPr>
          <w:rFonts w:ascii="Trebuchet MS" w:hAnsi="Trebuchet MS"/>
        </w:rPr>
        <w:t xml:space="preserve">Lees het fragment van het verhaal </w:t>
      </w:r>
      <w:r w:rsidRPr="00F563A1">
        <w:rPr>
          <w:rFonts w:ascii="Trebuchet MS" w:hAnsi="Trebuchet MS"/>
          <w:i/>
        </w:rPr>
        <w:t>De A van Ambarawa</w:t>
      </w:r>
      <w:r w:rsidRPr="00F563A1">
        <w:rPr>
          <w:rFonts w:ascii="Trebuchet MS" w:hAnsi="Trebuchet MS"/>
        </w:rPr>
        <w:t xml:space="preserve">, over de zestienjarige Carla op Java. Een tweede personage in het verhaal is Majoor van </w:t>
      </w:r>
      <w:proofErr w:type="spellStart"/>
      <w:r w:rsidRPr="00F563A1">
        <w:rPr>
          <w:rFonts w:ascii="Trebuchet MS" w:hAnsi="Trebuchet MS"/>
        </w:rPr>
        <w:t>Breemen</w:t>
      </w:r>
      <w:proofErr w:type="spellEnd"/>
      <w:r w:rsidRPr="00F563A1">
        <w:rPr>
          <w:rFonts w:ascii="Trebuchet MS" w:hAnsi="Trebuchet MS"/>
        </w:rPr>
        <w:t xml:space="preserve">. Hij bestuurt een vliegtuig en probeert vanuit de lucht </w:t>
      </w:r>
      <w:proofErr w:type="spellStart"/>
      <w:r w:rsidRPr="00F563A1">
        <w:rPr>
          <w:rFonts w:ascii="Trebuchet MS" w:hAnsi="Trebuchet MS"/>
        </w:rPr>
        <w:t>Lienke</w:t>
      </w:r>
      <w:proofErr w:type="spellEnd"/>
      <w:r w:rsidRPr="00F563A1">
        <w:rPr>
          <w:rFonts w:ascii="Trebuchet MS" w:hAnsi="Trebuchet MS"/>
        </w:rPr>
        <w:t xml:space="preserve"> te vinden, die net als Carla ook in een jappenkamp zit.</w:t>
      </w:r>
    </w:p>
    <w:p w:rsidR="00F563A1" w:rsidRPr="00F563A1" w:rsidRDefault="00F563A1" w:rsidP="00F563A1">
      <w:pPr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Jappen </w:t>
      </w:r>
      <w:r w:rsidRPr="00F563A1">
        <w:rPr>
          <w:rFonts w:ascii="Trebuchet MS" w:hAnsi="Trebuchet MS"/>
          <w:color w:val="000000" w:themeColor="text1"/>
        </w:rPr>
        <w:t>betekent:</w:t>
      </w:r>
      <w:r w:rsidRPr="00F563A1">
        <w:rPr>
          <w:rFonts w:ascii="Trebuchet MS" w:hAnsi="Trebuchet MS"/>
          <w:color w:val="2E74B5" w:themeColor="accent1" w:themeShade="BF"/>
        </w:rPr>
        <w:br/>
        <w:t>Scheldwoord voor Japanners.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Nederlands-Indië </w:t>
      </w:r>
      <w:r w:rsidRPr="00F563A1">
        <w:rPr>
          <w:rFonts w:ascii="Trebuchet MS" w:hAnsi="Trebuchet MS"/>
          <w:color w:val="000000" w:themeColor="text1"/>
        </w:rPr>
        <w:t>betekent:</w:t>
      </w:r>
      <w:r w:rsidRPr="00F563A1">
        <w:rPr>
          <w:rFonts w:ascii="Trebuchet MS" w:hAnsi="Trebuchet MS"/>
          <w:color w:val="2E74B5" w:themeColor="accent1" w:themeShade="BF"/>
        </w:rPr>
        <w:br/>
        <w:t>Het huidige Indonesië, vroeger een kolonie van Nederland.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F563A1">
        <w:rPr>
          <w:rFonts w:ascii="Trebuchet MS" w:hAnsi="Trebuchet MS"/>
          <w:color w:val="2E74B5" w:themeColor="accent1" w:themeShade="BF"/>
        </w:rPr>
        <w:t>Babatten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en </w:t>
      </w:r>
      <w:proofErr w:type="spellStart"/>
      <w:r w:rsidRPr="00F563A1">
        <w:rPr>
          <w:rFonts w:ascii="Trebuchet MS" w:hAnsi="Trebuchet MS"/>
          <w:color w:val="2E74B5" w:themeColor="accent1" w:themeShade="BF"/>
        </w:rPr>
        <w:t>patjollen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F563A1">
        <w:rPr>
          <w:rFonts w:ascii="Trebuchet MS" w:hAnsi="Trebuchet MS"/>
          <w:color w:val="2E74B5" w:themeColor="accent1" w:themeShade="BF"/>
        </w:rPr>
        <w:t>Grassnijden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en spitten.</w:t>
      </w:r>
    </w:p>
    <w:p w:rsidR="00F563A1" w:rsidRPr="00F563A1" w:rsidRDefault="00F563A1" w:rsidP="00F563A1">
      <w:pPr>
        <w:rPr>
          <w:rFonts w:ascii="Trebuchet MS" w:hAnsi="Trebuchet MS"/>
          <w:color w:val="2E74B5" w:themeColor="accent1" w:themeShade="BF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Barak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>Een eenvoudig langgerekt houten gebouw met slaap-, was-, en eetruimte.</w:t>
      </w:r>
    </w:p>
    <w:p w:rsidR="00F563A1" w:rsidRPr="00F563A1" w:rsidRDefault="00F563A1" w:rsidP="00F563A1">
      <w:pPr>
        <w:pStyle w:val="Lijstalinea"/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F563A1">
        <w:rPr>
          <w:rFonts w:ascii="Trebuchet MS" w:hAnsi="Trebuchet MS"/>
          <w:color w:val="2E74B5" w:themeColor="accent1" w:themeShade="BF"/>
        </w:rPr>
        <w:t>Goela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</w:t>
      </w:r>
      <w:proofErr w:type="spellStart"/>
      <w:r w:rsidRPr="00F563A1">
        <w:rPr>
          <w:rFonts w:ascii="Trebuchet MS" w:hAnsi="Trebuchet MS"/>
          <w:color w:val="2E74B5" w:themeColor="accent1" w:themeShade="BF"/>
        </w:rPr>
        <w:t>djawa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>Javaanse suiker, komt van palmbomen.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Nazi’s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Afkorting van </w:t>
      </w:r>
      <w:proofErr w:type="spellStart"/>
      <w:r w:rsidRPr="00F563A1">
        <w:rPr>
          <w:rFonts w:ascii="Trebuchet MS" w:hAnsi="Trebuchet MS"/>
          <w:color w:val="2E74B5" w:themeColor="accent1" w:themeShade="BF"/>
        </w:rPr>
        <w:t>nationaal-socialisten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>, aanhangers van de partij van Adolf Hitler.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proofErr w:type="spellStart"/>
      <w:r w:rsidRPr="00F563A1">
        <w:rPr>
          <w:rFonts w:ascii="Trebuchet MS" w:hAnsi="Trebuchet MS"/>
          <w:color w:val="2E74B5" w:themeColor="accent1" w:themeShade="BF"/>
        </w:rPr>
        <w:t>Kawat</w:t>
      </w:r>
      <w:proofErr w:type="spellEnd"/>
      <w:r w:rsidRPr="00F563A1">
        <w:rPr>
          <w:rFonts w:ascii="Trebuchet MS" w:hAnsi="Trebuchet MS"/>
          <w:color w:val="2E74B5" w:themeColor="accent1" w:themeShade="BF"/>
        </w:rPr>
        <w:t xml:space="preserve">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>Het (prikkel)draad om het kamp heen. Vaak dichtgemaakt met gevlochten bamboe.</w:t>
      </w:r>
    </w:p>
    <w:p w:rsidR="00F563A1" w:rsidRPr="00F563A1" w:rsidRDefault="00F563A1" w:rsidP="00F563A1">
      <w:pPr>
        <w:pStyle w:val="Lijstalinea"/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Afweergeschut </w:t>
      </w:r>
      <w:r w:rsidRPr="00F563A1">
        <w:rPr>
          <w:rFonts w:ascii="Trebuchet MS" w:hAnsi="Trebuchet MS"/>
          <w:color w:val="000000" w:themeColor="text1"/>
        </w:rPr>
        <w:t>betekent:</w:t>
      </w:r>
      <w:r w:rsidRPr="00F563A1">
        <w:rPr>
          <w:rFonts w:ascii="Trebuchet MS" w:hAnsi="Trebuchet MS"/>
          <w:color w:val="000000" w:themeColor="text1"/>
        </w:rPr>
        <w:br/>
      </w:r>
      <w:r w:rsidRPr="00F563A1">
        <w:rPr>
          <w:rFonts w:ascii="Trebuchet MS" w:hAnsi="Trebuchet MS"/>
          <w:color w:val="2E74B5" w:themeColor="accent1" w:themeShade="BF"/>
        </w:rPr>
        <w:t>Kanon om aanvallende vliegtuigen mee te beschieten.</w:t>
      </w:r>
    </w:p>
    <w:p w:rsidR="00F563A1" w:rsidRPr="00F563A1" w:rsidRDefault="00F563A1" w:rsidP="00F563A1">
      <w:pPr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Bataafse Petroleum Maatschappij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</w:rPr>
      </w:pPr>
      <w:r w:rsidRPr="00F563A1">
        <w:rPr>
          <w:rFonts w:ascii="Trebuchet MS" w:hAnsi="Trebuchet MS"/>
          <w:color w:val="2E74B5" w:themeColor="accent1" w:themeShade="BF"/>
        </w:rPr>
        <w:t>Een oliemaatschappij, tegenwoordig onderdeel van Shell.</w:t>
      </w:r>
      <w:r w:rsidRPr="00F563A1">
        <w:rPr>
          <w:rFonts w:ascii="Trebuchet MS" w:hAnsi="Trebuchet MS"/>
          <w:color w:val="2E74B5" w:themeColor="accent1" w:themeShade="BF"/>
        </w:rPr>
        <w:br/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 xml:space="preserve">Pamflet </w:t>
      </w:r>
      <w:r w:rsidRPr="00F563A1">
        <w:rPr>
          <w:rFonts w:ascii="Trebuchet MS" w:hAnsi="Trebuchet MS"/>
          <w:color w:val="000000" w:themeColor="text1"/>
        </w:rPr>
        <w:t>betekent:</w:t>
      </w:r>
    </w:p>
    <w:p w:rsidR="00F563A1" w:rsidRPr="00F563A1" w:rsidRDefault="00F563A1" w:rsidP="00F563A1">
      <w:pPr>
        <w:pStyle w:val="Lijstalinea"/>
        <w:rPr>
          <w:rFonts w:ascii="Trebuchet MS" w:hAnsi="Trebuchet MS"/>
          <w:color w:val="2E74B5" w:themeColor="accent1" w:themeShade="BF"/>
        </w:rPr>
      </w:pPr>
      <w:r w:rsidRPr="00F563A1">
        <w:rPr>
          <w:rFonts w:ascii="Trebuchet MS" w:hAnsi="Trebuchet MS"/>
          <w:color w:val="2E74B5" w:themeColor="accent1" w:themeShade="BF"/>
        </w:rPr>
        <w:t>Poster of folder met mededelingen, nieuws of andere informatie.</w:t>
      </w:r>
    </w:p>
    <w:p w:rsidR="00F563A1" w:rsidRPr="00F563A1" w:rsidRDefault="00F563A1" w:rsidP="00F563A1">
      <w:pPr>
        <w:rPr>
          <w:rFonts w:ascii="Trebuchet MS" w:hAnsi="Trebuchet MS"/>
        </w:rPr>
      </w:pPr>
    </w:p>
    <w:p w:rsidR="00F563A1" w:rsidRPr="00F563A1" w:rsidRDefault="00F563A1" w:rsidP="00F563A1">
      <w:pPr>
        <w:pStyle w:val="Lijstalinea"/>
        <w:numPr>
          <w:ilvl w:val="0"/>
          <w:numId w:val="17"/>
        </w:numPr>
        <w:rPr>
          <w:rFonts w:ascii="Trebuchet MS" w:hAnsi="Trebuchet MS"/>
        </w:rPr>
      </w:pPr>
      <w:r w:rsidRPr="00F563A1">
        <w:rPr>
          <w:rFonts w:ascii="Trebuchet MS" w:hAnsi="Trebuchet MS"/>
        </w:rPr>
        <w:t xml:space="preserve">Carla uit </w:t>
      </w:r>
      <w:r w:rsidRPr="00F563A1">
        <w:rPr>
          <w:rFonts w:ascii="Trebuchet MS" w:hAnsi="Trebuchet MS"/>
          <w:i/>
        </w:rPr>
        <w:t>De A van Ambarawa</w:t>
      </w:r>
      <w:r w:rsidRPr="00F563A1">
        <w:rPr>
          <w:rFonts w:ascii="Trebuchet MS" w:hAnsi="Trebuchet MS"/>
        </w:rPr>
        <w:t xml:space="preserve"> bedenkt steeds een ABC. Het helpt haar om zich niet te vervelen, om niet aan haar honger te denken.</w:t>
      </w:r>
    </w:p>
    <w:p w:rsidR="00F563A1" w:rsidRPr="00F563A1" w:rsidRDefault="00F563A1" w:rsidP="00F563A1">
      <w:pPr>
        <w:ind w:left="720"/>
        <w:rPr>
          <w:rFonts w:ascii="Trebuchet MS" w:hAnsi="Trebuchet MS"/>
        </w:rPr>
      </w:pPr>
      <w:r w:rsidRPr="00F563A1">
        <w:rPr>
          <w:rFonts w:ascii="Trebuchet MS" w:hAnsi="Trebuchet MS"/>
        </w:rPr>
        <w:t>Bedenk een situatie die voor jou niet leuk, saai of moeilijk was of is. Schrijf nu een ABC met woorden die je opvrolijken.</w:t>
      </w:r>
    </w:p>
    <w:p w:rsidR="000800F5" w:rsidRPr="00F563A1" w:rsidRDefault="000800F5" w:rsidP="00F563A1">
      <w:pPr>
        <w:rPr>
          <w:rFonts w:ascii="Trebuchet MS" w:hAnsi="Trebuchet MS"/>
        </w:rPr>
      </w:pPr>
    </w:p>
    <w:sectPr w:rsidR="000800F5" w:rsidRPr="00F563A1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4C" w:rsidRDefault="00BA144C" w:rsidP="004B0FF4">
      <w:r>
        <w:separator/>
      </w:r>
    </w:p>
  </w:endnote>
  <w:endnote w:type="continuationSeparator" w:id="0">
    <w:p w:rsidR="00BA144C" w:rsidRDefault="00BA144C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4C" w:rsidRDefault="00BA144C" w:rsidP="004B0FF4">
      <w:r>
        <w:separator/>
      </w:r>
    </w:p>
  </w:footnote>
  <w:footnote w:type="continuationSeparator" w:id="0">
    <w:p w:rsidR="00BA144C" w:rsidRDefault="00BA144C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rPr>
        <w:noProof/>
      </w:rPr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E06490" w:rsidRDefault="00B1239E">
                          <w:pPr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  <w:r w:rsidR="00E06490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E06490" w:rsidRPr="00E06490">
                            <w:rPr>
                              <w:rFonts w:ascii="Trebuchet MS" w:hAnsi="Trebuchet MS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  <w:t>Oorlog in inkt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E06490" w:rsidRDefault="00B1239E">
                    <w:pPr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  <w:r w:rsidR="00E06490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– </w:t>
                    </w:r>
                    <w:r w:rsidR="00E06490" w:rsidRPr="00E06490">
                      <w:rPr>
                        <w:rFonts w:ascii="Trebuchet MS" w:hAnsi="Trebuchet MS"/>
                        <w:b/>
                        <w:i/>
                        <w:iCs/>
                        <w:sz w:val="28"/>
                        <w:szCs w:val="28"/>
                      </w:rPr>
                      <w:t>Oorlog in inkt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8212E"/>
    <w:multiLevelType w:val="hybridMultilevel"/>
    <w:tmpl w:val="1A56C8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A0A4E"/>
    <w:multiLevelType w:val="hybridMultilevel"/>
    <w:tmpl w:val="29C4BC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36DB4"/>
    <w:multiLevelType w:val="hybridMultilevel"/>
    <w:tmpl w:val="AED48D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754B"/>
    <w:multiLevelType w:val="hybridMultilevel"/>
    <w:tmpl w:val="11A67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87837"/>
    <w:multiLevelType w:val="hybridMultilevel"/>
    <w:tmpl w:val="E53E04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"/>
  </w:num>
  <w:num w:numId="8">
    <w:abstractNumId w:val="19"/>
  </w:num>
  <w:num w:numId="9">
    <w:abstractNumId w:val="9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3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945CD"/>
    <w:rsid w:val="00283756"/>
    <w:rsid w:val="003C1256"/>
    <w:rsid w:val="00414EA9"/>
    <w:rsid w:val="00463FA1"/>
    <w:rsid w:val="004B0FF4"/>
    <w:rsid w:val="004D4CA7"/>
    <w:rsid w:val="00545C12"/>
    <w:rsid w:val="005B1035"/>
    <w:rsid w:val="005C33DD"/>
    <w:rsid w:val="005D06BD"/>
    <w:rsid w:val="00680C87"/>
    <w:rsid w:val="00695D82"/>
    <w:rsid w:val="006C1647"/>
    <w:rsid w:val="006E5985"/>
    <w:rsid w:val="007403CE"/>
    <w:rsid w:val="00746B0B"/>
    <w:rsid w:val="00750B88"/>
    <w:rsid w:val="007B2381"/>
    <w:rsid w:val="007B7CBF"/>
    <w:rsid w:val="007E3345"/>
    <w:rsid w:val="0083622A"/>
    <w:rsid w:val="008566D1"/>
    <w:rsid w:val="00857E14"/>
    <w:rsid w:val="008C7009"/>
    <w:rsid w:val="00987422"/>
    <w:rsid w:val="00AE4BFF"/>
    <w:rsid w:val="00B03564"/>
    <w:rsid w:val="00B1239E"/>
    <w:rsid w:val="00BA144C"/>
    <w:rsid w:val="00BF55D1"/>
    <w:rsid w:val="00C16783"/>
    <w:rsid w:val="00C63CC4"/>
    <w:rsid w:val="00C7044F"/>
    <w:rsid w:val="00C937B2"/>
    <w:rsid w:val="00D64970"/>
    <w:rsid w:val="00D96B14"/>
    <w:rsid w:val="00E06490"/>
    <w:rsid w:val="00E46569"/>
    <w:rsid w:val="00E5448D"/>
    <w:rsid w:val="00E57190"/>
    <w:rsid w:val="00E579E4"/>
    <w:rsid w:val="00E85D0E"/>
    <w:rsid w:val="00F272F8"/>
    <w:rsid w:val="00F31BF0"/>
    <w:rsid w:val="00F46971"/>
    <w:rsid w:val="00F563A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BFC9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2</cp:revision>
  <cp:lastPrinted>2020-04-01T13:13:00Z</cp:lastPrinted>
  <dcterms:created xsi:type="dcterms:W3CDTF">2020-04-06T12:26:00Z</dcterms:created>
  <dcterms:modified xsi:type="dcterms:W3CDTF">2020-04-06T12:26:00Z</dcterms:modified>
</cp:coreProperties>
</file>